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3CE8AAA1" w:rsidR="006179B8" w:rsidRPr="006179B8" w:rsidRDefault="006179B8" w:rsidP="002C66EC">
      <w:pPr>
        <w:spacing w:line="276" w:lineRule="auto"/>
        <w:jc w:val="center"/>
        <w:rPr>
          <w:rFonts w:ascii="Arial" w:hAnsi="Arial" w:cs="Arial"/>
          <w:b/>
          <w:bCs/>
          <w:sz w:val="28"/>
          <w:szCs w:val="28"/>
        </w:rPr>
      </w:pPr>
      <w:r w:rsidRPr="006179B8">
        <w:rPr>
          <w:rFonts w:ascii="Arial" w:hAnsi="Arial" w:cs="Arial"/>
          <w:b/>
          <w:bCs/>
          <w:sz w:val="28"/>
          <w:szCs w:val="28"/>
        </w:rPr>
        <w:t xml:space="preserve">V </w:t>
      </w:r>
      <w:r w:rsidR="00EF34F7">
        <w:rPr>
          <w:rFonts w:ascii="Arial" w:hAnsi="Arial" w:cs="Arial"/>
          <w:b/>
          <w:bCs/>
          <w:sz w:val="28"/>
          <w:szCs w:val="28"/>
        </w:rPr>
        <w:t>5</w:t>
      </w:r>
      <w:r w:rsidRPr="006179B8">
        <w:rPr>
          <w:rFonts w:ascii="Arial" w:hAnsi="Arial" w:cs="Arial"/>
          <w:b/>
          <w:bCs/>
          <w:sz w:val="28"/>
          <w:szCs w:val="28"/>
        </w:rPr>
        <w:t>.</w:t>
      </w:r>
      <w:r w:rsidR="007C00E4">
        <w:rPr>
          <w:rFonts w:ascii="Arial" w:hAnsi="Arial" w:cs="Arial"/>
          <w:b/>
          <w:bCs/>
          <w:sz w:val="28"/>
          <w:szCs w:val="28"/>
        </w:rPr>
        <w:t>4</w:t>
      </w:r>
      <w:r w:rsidR="009824F0">
        <w:rPr>
          <w:rFonts w:ascii="Arial" w:hAnsi="Arial" w:cs="Arial"/>
          <w:b/>
          <w:bCs/>
          <w:sz w:val="28"/>
          <w:szCs w:val="28"/>
        </w:rPr>
        <w:t xml:space="preserve"> </w:t>
      </w:r>
      <w:r w:rsidR="007C00E4">
        <w:rPr>
          <w:rFonts w:ascii="Arial" w:hAnsi="Arial" w:cs="Arial"/>
          <w:b/>
          <w:bCs/>
          <w:sz w:val="28"/>
          <w:szCs w:val="28"/>
        </w:rPr>
        <w:t>Fernzündung „kriechender“ Gase</w:t>
      </w:r>
    </w:p>
    <w:p w14:paraId="5BAE5F69" w14:textId="77777777" w:rsidR="00B05861" w:rsidRPr="00B05861" w:rsidRDefault="00B05861" w:rsidP="00B05861">
      <w:pPr>
        <w:spacing w:after="0" w:line="276" w:lineRule="auto"/>
        <w:rPr>
          <w:rFonts w:ascii="Arial" w:hAnsi="Arial" w:cs="Arial"/>
          <w:b/>
          <w:bCs/>
        </w:rPr>
      </w:pPr>
      <w:r w:rsidRPr="00B05861">
        <w:rPr>
          <w:rFonts w:ascii="Arial" w:hAnsi="Arial" w:cs="Arial"/>
          <w:b/>
          <w:bCs/>
        </w:rPr>
        <w:t>Geräte:</w:t>
      </w:r>
    </w:p>
    <w:p w14:paraId="1DDA3424" w14:textId="77777777" w:rsidR="007C00E4" w:rsidRPr="007C00E4" w:rsidRDefault="007C00E4" w:rsidP="007C00E4">
      <w:pPr>
        <w:numPr>
          <w:ilvl w:val="0"/>
          <w:numId w:val="1"/>
        </w:numPr>
        <w:tabs>
          <w:tab w:val="clear" w:pos="648"/>
          <w:tab w:val="num" w:pos="1080"/>
        </w:tabs>
        <w:spacing w:after="0" w:line="276" w:lineRule="auto"/>
        <w:rPr>
          <w:rFonts w:ascii="Arial" w:hAnsi="Arial" w:cs="Arial"/>
          <w:bCs/>
        </w:rPr>
      </w:pPr>
      <w:r w:rsidRPr="007C00E4">
        <w:rPr>
          <w:rFonts w:ascii="Arial" w:hAnsi="Arial" w:cs="Arial"/>
          <w:bCs/>
        </w:rPr>
        <w:t xml:space="preserve">Metall-Rinne, ca. 1 m lang </w:t>
      </w:r>
    </w:p>
    <w:p w14:paraId="570F1714" w14:textId="77777777" w:rsidR="007C00E4" w:rsidRPr="007C00E4" w:rsidRDefault="007C00E4" w:rsidP="007C00E4">
      <w:pPr>
        <w:numPr>
          <w:ilvl w:val="0"/>
          <w:numId w:val="1"/>
        </w:numPr>
        <w:tabs>
          <w:tab w:val="clear" w:pos="648"/>
          <w:tab w:val="num" w:pos="1080"/>
        </w:tabs>
        <w:spacing w:after="0" w:line="276" w:lineRule="auto"/>
        <w:rPr>
          <w:rFonts w:ascii="Arial" w:hAnsi="Arial" w:cs="Arial"/>
          <w:bCs/>
        </w:rPr>
      </w:pPr>
      <w:r w:rsidRPr="007C00E4">
        <w:rPr>
          <w:rFonts w:ascii="Arial" w:hAnsi="Arial" w:cs="Arial"/>
          <w:bCs/>
        </w:rPr>
        <w:t>Teelicht</w:t>
      </w:r>
    </w:p>
    <w:p w14:paraId="78F53779" w14:textId="77777777" w:rsidR="007C00E4" w:rsidRPr="007C00E4" w:rsidRDefault="007C00E4" w:rsidP="007C00E4">
      <w:pPr>
        <w:numPr>
          <w:ilvl w:val="0"/>
          <w:numId w:val="1"/>
        </w:numPr>
        <w:tabs>
          <w:tab w:val="clear" w:pos="648"/>
          <w:tab w:val="num" w:pos="1080"/>
        </w:tabs>
        <w:spacing w:after="0" w:line="276" w:lineRule="auto"/>
        <w:rPr>
          <w:rFonts w:ascii="Arial" w:hAnsi="Arial" w:cs="Arial"/>
          <w:bCs/>
        </w:rPr>
      </w:pPr>
      <w:r w:rsidRPr="007C00E4">
        <w:rPr>
          <w:rFonts w:ascii="Arial" w:hAnsi="Arial" w:cs="Arial"/>
          <w:bCs/>
        </w:rPr>
        <w:t>Reagenzglas 30x200 mm</w:t>
      </w:r>
    </w:p>
    <w:p w14:paraId="725E1BA8" w14:textId="77777777" w:rsidR="007C00E4" w:rsidRPr="007C00E4" w:rsidRDefault="007C00E4" w:rsidP="007C00E4">
      <w:pPr>
        <w:numPr>
          <w:ilvl w:val="0"/>
          <w:numId w:val="1"/>
        </w:numPr>
        <w:tabs>
          <w:tab w:val="clear" w:pos="648"/>
          <w:tab w:val="num" w:pos="1080"/>
        </w:tabs>
        <w:spacing w:after="0" w:line="276" w:lineRule="auto"/>
        <w:rPr>
          <w:rFonts w:ascii="Arial" w:hAnsi="Arial" w:cs="Arial"/>
          <w:bCs/>
        </w:rPr>
      </w:pPr>
      <w:r w:rsidRPr="007C00E4">
        <w:rPr>
          <w:rFonts w:ascii="Arial" w:hAnsi="Arial" w:cs="Arial"/>
          <w:bCs/>
        </w:rPr>
        <w:t>passender Stopfen</w:t>
      </w:r>
    </w:p>
    <w:p w14:paraId="1F58023B" w14:textId="77777777" w:rsidR="007C00E4" w:rsidRPr="007C00E4" w:rsidRDefault="007C00E4" w:rsidP="007C00E4">
      <w:pPr>
        <w:numPr>
          <w:ilvl w:val="0"/>
          <w:numId w:val="1"/>
        </w:numPr>
        <w:tabs>
          <w:tab w:val="clear" w:pos="648"/>
          <w:tab w:val="num" w:pos="1080"/>
        </w:tabs>
        <w:spacing w:after="0" w:line="276" w:lineRule="auto"/>
        <w:rPr>
          <w:rFonts w:ascii="Arial" w:hAnsi="Arial" w:cs="Arial"/>
          <w:bCs/>
        </w:rPr>
      </w:pPr>
      <w:r w:rsidRPr="007C00E4">
        <w:rPr>
          <w:rFonts w:ascii="Arial" w:hAnsi="Arial" w:cs="Arial"/>
          <w:bCs/>
        </w:rPr>
        <w:t>Kolben</w:t>
      </w:r>
      <w:r w:rsidRPr="007C00E4">
        <w:rPr>
          <w:rFonts w:ascii="Arial" w:hAnsi="Arial" w:cs="Arial"/>
          <w:bCs/>
        </w:rPr>
        <w:softHyphen/>
        <w:t>prober</w:t>
      </w:r>
    </w:p>
    <w:p w14:paraId="0E5A5133" w14:textId="668B1622" w:rsidR="007C00E4" w:rsidRPr="007C00E4" w:rsidRDefault="007C00E4" w:rsidP="007C00E4">
      <w:pPr>
        <w:numPr>
          <w:ilvl w:val="0"/>
          <w:numId w:val="1"/>
        </w:numPr>
        <w:tabs>
          <w:tab w:val="clear" w:pos="648"/>
          <w:tab w:val="num" w:pos="1080"/>
        </w:tabs>
        <w:spacing w:after="0" w:line="276" w:lineRule="auto"/>
        <w:rPr>
          <w:rFonts w:ascii="Arial" w:hAnsi="Arial" w:cs="Arial"/>
          <w:bCs/>
        </w:rPr>
      </w:pPr>
      <w:r w:rsidRPr="007C00E4">
        <w:rPr>
          <w:rFonts w:ascii="Arial" w:hAnsi="Arial" w:cs="Arial"/>
          <w:bCs/>
        </w:rPr>
        <w:t>Schlauch</w:t>
      </w:r>
    </w:p>
    <w:p w14:paraId="39E9DB1C" w14:textId="19905195" w:rsidR="007C00E4" w:rsidRPr="007C00E4" w:rsidRDefault="007C00E4" w:rsidP="007C00E4">
      <w:pPr>
        <w:numPr>
          <w:ilvl w:val="0"/>
          <w:numId w:val="1"/>
        </w:numPr>
        <w:tabs>
          <w:tab w:val="clear" w:pos="648"/>
          <w:tab w:val="num" w:pos="1080"/>
        </w:tabs>
        <w:spacing w:after="0" w:line="276" w:lineRule="auto"/>
        <w:rPr>
          <w:rFonts w:ascii="Arial" w:hAnsi="Arial" w:cs="Arial"/>
          <w:bCs/>
        </w:rPr>
      </w:pPr>
      <w:r w:rsidRPr="007C00E4">
        <w:rPr>
          <w:rFonts w:ascii="Arial" w:hAnsi="Arial" w:cs="Arial"/>
          <w:bCs/>
        </w:rPr>
        <w:t>Stativmaterial</w:t>
      </w:r>
    </w:p>
    <w:p w14:paraId="0DF33AE6" w14:textId="57848583" w:rsidR="009824F0" w:rsidRDefault="009824F0" w:rsidP="002C66EC">
      <w:pPr>
        <w:spacing w:after="0" w:line="276" w:lineRule="auto"/>
        <w:rPr>
          <w:rFonts w:ascii="Arial" w:hAnsi="Arial" w:cs="Arial"/>
          <w:b/>
        </w:rPr>
      </w:pPr>
    </w:p>
    <w:p w14:paraId="29E117BB" w14:textId="6022A022" w:rsidR="00EF34F7" w:rsidRPr="00EF34F7" w:rsidRDefault="00EF34F7" w:rsidP="00EF34F7">
      <w:pPr>
        <w:spacing w:after="0" w:line="276" w:lineRule="auto"/>
        <w:rPr>
          <w:rFonts w:ascii="Arial" w:hAnsi="Arial" w:cs="Arial"/>
          <w:b/>
        </w:rPr>
      </w:pPr>
      <w:r w:rsidRPr="00EF34F7">
        <w:rPr>
          <w:rFonts w:ascii="Arial" w:hAnsi="Arial" w:cs="Arial"/>
          <w:b/>
        </w:rPr>
        <w:t>Chemikalien:</w:t>
      </w:r>
    </w:p>
    <w:p w14:paraId="3BA7B74C" w14:textId="65FD3F01" w:rsidR="007C00E4" w:rsidRDefault="00EF34F7" w:rsidP="00EF34F7">
      <w:pPr>
        <w:numPr>
          <w:ilvl w:val="0"/>
          <w:numId w:val="1"/>
        </w:numPr>
        <w:tabs>
          <w:tab w:val="clear" w:pos="648"/>
          <w:tab w:val="num" w:pos="1080"/>
        </w:tabs>
        <w:spacing w:after="0" w:line="276" w:lineRule="auto"/>
        <w:rPr>
          <w:rFonts w:ascii="Arial" w:hAnsi="Arial" w:cs="Arial"/>
          <w:bCs/>
        </w:rPr>
      </w:pPr>
      <w:r w:rsidRPr="00EF34F7">
        <w:rPr>
          <w:rFonts w:ascii="Arial" w:hAnsi="Arial" w:cs="Arial"/>
          <w:bCs/>
        </w:rPr>
        <w:t>Feuerzeuggas</w:t>
      </w:r>
    </w:p>
    <w:p w14:paraId="3A966A0D" w14:textId="0F8A23C2" w:rsidR="007C00E4" w:rsidRDefault="007C00E4" w:rsidP="007C00E4">
      <w:pPr>
        <w:spacing w:after="0" w:line="276" w:lineRule="auto"/>
        <w:rPr>
          <w:rFonts w:ascii="Arial" w:hAnsi="Arial" w:cs="Arial"/>
          <w:bCs/>
        </w:rPr>
      </w:pPr>
    </w:p>
    <w:p w14:paraId="74F0A24C" w14:textId="39AD0895" w:rsidR="007C00E4" w:rsidRPr="007C00E4" w:rsidRDefault="007C00E4" w:rsidP="007C00E4">
      <w:pPr>
        <w:spacing w:after="0" w:line="276" w:lineRule="auto"/>
        <w:rPr>
          <w:rFonts w:ascii="Arial" w:hAnsi="Arial" w:cs="Arial"/>
          <w:b/>
          <w:bCs/>
        </w:rPr>
      </w:pPr>
      <w:r w:rsidRPr="007C00E4">
        <w:rPr>
          <w:rFonts w:ascii="Arial" w:hAnsi="Arial" w:cs="Arial"/>
          <w:b/>
          <w:bCs/>
        </w:rPr>
        <w:t>Versuchsaufbau:</w:t>
      </w:r>
    </w:p>
    <w:p w14:paraId="4E8F248F" w14:textId="00DCFFDB" w:rsidR="007C00E4" w:rsidRPr="007C00E4" w:rsidRDefault="007C00E4" w:rsidP="007C00E4">
      <w:pPr>
        <w:spacing w:after="0" w:line="276" w:lineRule="auto"/>
        <w:rPr>
          <w:rFonts w:ascii="Arial" w:hAnsi="Arial" w:cs="Arial"/>
          <w:bCs/>
        </w:rPr>
      </w:pPr>
      <w:r w:rsidRPr="007C00E4">
        <w:rPr>
          <w:rFonts w:ascii="Arial" w:hAnsi="Arial" w:cs="Arial"/>
          <w:b/>
          <w:bCs/>
          <w:noProof/>
        </w:rPr>
        <w:drawing>
          <wp:anchor distT="0" distB="0" distL="114300" distR="114300" simplePos="0" relativeHeight="251658240" behindDoc="1" locked="0" layoutInCell="1" allowOverlap="1" wp14:anchorId="4B682217" wp14:editId="4A51D70D">
            <wp:simplePos x="0" y="0"/>
            <wp:positionH relativeFrom="column">
              <wp:posOffset>1281430</wp:posOffset>
            </wp:positionH>
            <wp:positionV relativeFrom="paragraph">
              <wp:posOffset>12065</wp:posOffset>
            </wp:positionV>
            <wp:extent cx="3486150" cy="2000250"/>
            <wp:effectExtent l="0" t="0" r="0" b="0"/>
            <wp:wrapTight wrapText="bothSides">
              <wp:wrapPolygon edited="0">
                <wp:start x="2243" y="411"/>
                <wp:lineTo x="944" y="1029"/>
                <wp:lineTo x="1062" y="4114"/>
                <wp:lineTo x="4485" y="4114"/>
                <wp:lineTo x="2361" y="7406"/>
                <wp:lineTo x="0" y="9463"/>
                <wp:lineTo x="0" y="11314"/>
                <wp:lineTo x="13220" y="13989"/>
                <wp:lineTo x="6964" y="13989"/>
                <wp:lineTo x="6846" y="17074"/>
                <wp:lineTo x="17469" y="20571"/>
                <wp:lineTo x="18531" y="21394"/>
                <wp:lineTo x="19239" y="21394"/>
                <wp:lineTo x="20302" y="21394"/>
                <wp:lineTo x="21482" y="21394"/>
                <wp:lineTo x="21482" y="18514"/>
                <wp:lineTo x="20656" y="16663"/>
                <wp:lineTo x="19239" y="14606"/>
                <wp:lineTo x="8852" y="7406"/>
                <wp:lineTo x="8970" y="6377"/>
                <wp:lineTo x="6374" y="4114"/>
                <wp:lineTo x="8616" y="4114"/>
                <wp:lineTo x="8498" y="823"/>
                <wp:lineTo x="3777" y="411"/>
                <wp:lineTo x="2243" y="411"/>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86150" cy="2000250"/>
                    </a:xfrm>
                    <a:prstGeom prst="rect">
                      <a:avLst/>
                    </a:prstGeom>
                    <a:noFill/>
                    <a:ln>
                      <a:noFill/>
                    </a:ln>
                  </pic:spPr>
                </pic:pic>
              </a:graphicData>
            </a:graphic>
          </wp:anchor>
        </w:drawing>
      </w:r>
    </w:p>
    <w:p w14:paraId="647A71F7" w14:textId="42898958" w:rsidR="007C00E4" w:rsidRPr="007C00E4" w:rsidRDefault="007C00E4" w:rsidP="007C00E4">
      <w:pPr>
        <w:spacing w:after="0" w:line="276" w:lineRule="auto"/>
        <w:rPr>
          <w:rFonts w:ascii="Arial" w:hAnsi="Arial" w:cs="Arial"/>
          <w:b/>
          <w:bCs/>
        </w:rPr>
      </w:pPr>
    </w:p>
    <w:p w14:paraId="3B582BCA" w14:textId="2C2FA33F" w:rsidR="00EF34F7" w:rsidRPr="00EF34F7" w:rsidRDefault="00EF34F7" w:rsidP="007C00E4">
      <w:pPr>
        <w:spacing w:after="0" w:line="276" w:lineRule="auto"/>
        <w:rPr>
          <w:rFonts w:ascii="Arial" w:hAnsi="Arial" w:cs="Arial"/>
          <w:bCs/>
        </w:rPr>
      </w:pPr>
      <w:r w:rsidRPr="00EF34F7">
        <w:rPr>
          <w:rFonts w:ascii="Arial" w:hAnsi="Arial" w:cs="Arial"/>
          <w:bCs/>
        </w:rPr>
        <w:t xml:space="preserve"> </w:t>
      </w:r>
    </w:p>
    <w:p w14:paraId="0C1647FE" w14:textId="77777777" w:rsidR="00EF34F7" w:rsidRPr="009824F0" w:rsidRDefault="00EF34F7" w:rsidP="002C66EC">
      <w:pPr>
        <w:spacing w:after="0" w:line="276" w:lineRule="auto"/>
        <w:rPr>
          <w:rFonts w:ascii="Arial" w:hAnsi="Arial" w:cs="Arial"/>
          <w:b/>
        </w:rPr>
      </w:pPr>
    </w:p>
    <w:p w14:paraId="327EE6D2" w14:textId="77777777" w:rsidR="007C00E4" w:rsidRDefault="007C00E4" w:rsidP="009824F0">
      <w:pPr>
        <w:spacing w:after="0" w:line="276" w:lineRule="auto"/>
        <w:rPr>
          <w:rFonts w:ascii="Arial" w:hAnsi="Arial" w:cs="Arial"/>
          <w:b/>
        </w:rPr>
      </w:pPr>
    </w:p>
    <w:p w14:paraId="7D77A747" w14:textId="77777777" w:rsidR="007C00E4" w:rsidRDefault="007C00E4" w:rsidP="009824F0">
      <w:pPr>
        <w:spacing w:after="0" w:line="276" w:lineRule="auto"/>
        <w:rPr>
          <w:rFonts w:ascii="Arial" w:hAnsi="Arial" w:cs="Arial"/>
          <w:b/>
        </w:rPr>
      </w:pPr>
    </w:p>
    <w:p w14:paraId="67329EA4" w14:textId="77777777" w:rsidR="007C00E4" w:rsidRDefault="007C00E4" w:rsidP="009824F0">
      <w:pPr>
        <w:spacing w:after="0" w:line="276" w:lineRule="auto"/>
        <w:rPr>
          <w:rFonts w:ascii="Arial" w:hAnsi="Arial" w:cs="Arial"/>
          <w:b/>
        </w:rPr>
      </w:pPr>
    </w:p>
    <w:p w14:paraId="4F80A7F0" w14:textId="77777777" w:rsidR="007C00E4" w:rsidRDefault="007C00E4" w:rsidP="009824F0">
      <w:pPr>
        <w:spacing w:after="0" w:line="276" w:lineRule="auto"/>
        <w:rPr>
          <w:rFonts w:ascii="Arial" w:hAnsi="Arial" w:cs="Arial"/>
          <w:b/>
        </w:rPr>
      </w:pPr>
    </w:p>
    <w:p w14:paraId="397FFCD7" w14:textId="77777777" w:rsidR="007C00E4" w:rsidRDefault="007C00E4" w:rsidP="009824F0">
      <w:pPr>
        <w:spacing w:after="0" w:line="276" w:lineRule="auto"/>
        <w:rPr>
          <w:rFonts w:ascii="Arial" w:hAnsi="Arial" w:cs="Arial"/>
          <w:b/>
        </w:rPr>
      </w:pPr>
    </w:p>
    <w:p w14:paraId="4E80028A" w14:textId="77777777" w:rsidR="007C00E4" w:rsidRDefault="007C00E4" w:rsidP="009824F0">
      <w:pPr>
        <w:spacing w:after="0" w:line="276" w:lineRule="auto"/>
        <w:rPr>
          <w:rFonts w:ascii="Arial" w:hAnsi="Arial" w:cs="Arial"/>
          <w:b/>
        </w:rPr>
      </w:pPr>
    </w:p>
    <w:p w14:paraId="118B48F6" w14:textId="77777777" w:rsidR="007C00E4" w:rsidRDefault="007C00E4" w:rsidP="009824F0">
      <w:pPr>
        <w:spacing w:after="0" w:line="276" w:lineRule="auto"/>
        <w:rPr>
          <w:rFonts w:ascii="Arial" w:hAnsi="Arial" w:cs="Arial"/>
          <w:b/>
        </w:rPr>
      </w:pPr>
    </w:p>
    <w:p w14:paraId="47273623" w14:textId="2A4369F1" w:rsidR="009824F0" w:rsidRDefault="009824F0" w:rsidP="009824F0">
      <w:pPr>
        <w:spacing w:after="0" w:line="276" w:lineRule="auto"/>
        <w:rPr>
          <w:rFonts w:ascii="Arial" w:hAnsi="Arial" w:cs="Arial"/>
          <w:b/>
        </w:rPr>
      </w:pPr>
      <w:r w:rsidRPr="009824F0">
        <w:rPr>
          <w:rFonts w:ascii="Arial" w:hAnsi="Arial" w:cs="Arial"/>
          <w:b/>
        </w:rPr>
        <w:t>Durchführung:</w:t>
      </w:r>
    </w:p>
    <w:p w14:paraId="4474B975" w14:textId="77777777" w:rsidR="007C00E4" w:rsidRPr="007C00E4" w:rsidRDefault="007C00E4" w:rsidP="00983C57">
      <w:pPr>
        <w:numPr>
          <w:ilvl w:val="0"/>
          <w:numId w:val="3"/>
        </w:numPr>
        <w:tabs>
          <w:tab w:val="clear" w:pos="720"/>
          <w:tab w:val="num" w:pos="1080"/>
        </w:tabs>
        <w:spacing w:line="276" w:lineRule="auto"/>
        <w:jc w:val="both"/>
        <w:rPr>
          <w:rFonts w:ascii="Arial" w:hAnsi="Arial" w:cs="Arial"/>
          <w:bCs/>
        </w:rPr>
      </w:pPr>
      <w:r w:rsidRPr="007C00E4">
        <w:rPr>
          <w:rFonts w:ascii="Arial" w:hAnsi="Arial" w:cs="Arial"/>
          <w:bCs/>
        </w:rPr>
        <w:t>Baue den Versuch entsprechend der Abbildung auf.</w:t>
      </w:r>
    </w:p>
    <w:p w14:paraId="4CFBA80D" w14:textId="77777777" w:rsidR="007C00E4" w:rsidRPr="007C00E4" w:rsidRDefault="007C00E4" w:rsidP="00983C57">
      <w:pPr>
        <w:numPr>
          <w:ilvl w:val="0"/>
          <w:numId w:val="3"/>
        </w:numPr>
        <w:tabs>
          <w:tab w:val="clear" w:pos="720"/>
          <w:tab w:val="num" w:pos="1080"/>
        </w:tabs>
        <w:spacing w:line="276" w:lineRule="auto"/>
        <w:jc w:val="both"/>
        <w:rPr>
          <w:rFonts w:ascii="Arial" w:hAnsi="Arial" w:cs="Arial"/>
          <w:bCs/>
        </w:rPr>
      </w:pPr>
      <w:r w:rsidRPr="007C00E4">
        <w:rPr>
          <w:rFonts w:ascii="Arial" w:hAnsi="Arial" w:cs="Arial"/>
          <w:bCs/>
        </w:rPr>
        <w:t>Befülle den Kolbenprober mit 100 mL Feuerzeuggas und überführe dieses über einen Schlauch in das Reagenz</w:t>
      </w:r>
      <w:r w:rsidRPr="007C00E4">
        <w:rPr>
          <w:rFonts w:ascii="Arial" w:hAnsi="Arial" w:cs="Arial"/>
          <w:bCs/>
        </w:rPr>
        <w:softHyphen/>
        <w:t>glas, welches anschließend mit dem Stopfen verschlossen wird.</w:t>
      </w:r>
    </w:p>
    <w:p w14:paraId="6D6ADFCC" w14:textId="77777777" w:rsidR="007C00E4" w:rsidRPr="007C00E4" w:rsidRDefault="007C00E4" w:rsidP="00983C57">
      <w:pPr>
        <w:numPr>
          <w:ilvl w:val="0"/>
          <w:numId w:val="3"/>
        </w:numPr>
        <w:tabs>
          <w:tab w:val="clear" w:pos="720"/>
          <w:tab w:val="num" w:pos="1080"/>
        </w:tabs>
        <w:spacing w:line="276" w:lineRule="auto"/>
        <w:jc w:val="both"/>
        <w:rPr>
          <w:rFonts w:ascii="Arial" w:hAnsi="Arial" w:cs="Arial"/>
          <w:bCs/>
        </w:rPr>
      </w:pPr>
      <w:r w:rsidRPr="007C00E4">
        <w:rPr>
          <w:rFonts w:ascii="Arial" w:hAnsi="Arial" w:cs="Arial"/>
          <w:bCs/>
        </w:rPr>
        <w:t>Entzünde das Teelicht am unteren Ende der Metallrinne.</w:t>
      </w:r>
    </w:p>
    <w:p w14:paraId="38189696" w14:textId="77777777" w:rsidR="007C00E4" w:rsidRPr="007C00E4" w:rsidRDefault="007C00E4" w:rsidP="00983C57">
      <w:pPr>
        <w:numPr>
          <w:ilvl w:val="0"/>
          <w:numId w:val="3"/>
        </w:numPr>
        <w:tabs>
          <w:tab w:val="clear" w:pos="720"/>
          <w:tab w:val="num" w:pos="1080"/>
        </w:tabs>
        <w:spacing w:line="276" w:lineRule="auto"/>
        <w:jc w:val="both"/>
        <w:rPr>
          <w:rFonts w:ascii="Arial" w:hAnsi="Arial" w:cs="Arial"/>
          <w:bCs/>
        </w:rPr>
      </w:pPr>
      <w:r w:rsidRPr="007C00E4">
        <w:rPr>
          <w:rFonts w:ascii="Arial" w:hAnsi="Arial" w:cs="Arial"/>
          <w:bCs/>
        </w:rPr>
        <w:t>Nun „gieße“ das Gas auf den oberen Teil der Rinne aus dem Reagenzglas langsam aus.</w:t>
      </w:r>
    </w:p>
    <w:p w14:paraId="2255CD8A" w14:textId="77777777" w:rsidR="007C00E4" w:rsidRPr="007C00E4" w:rsidRDefault="007C00E4" w:rsidP="00983C57">
      <w:pPr>
        <w:numPr>
          <w:ilvl w:val="0"/>
          <w:numId w:val="3"/>
        </w:numPr>
        <w:tabs>
          <w:tab w:val="clear" w:pos="720"/>
          <w:tab w:val="num" w:pos="1080"/>
        </w:tabs>
        <w:spacing w:line="276" w:lineRule="auto"/>
        <w:jc w:val="both"/>
        <w:rPr>
          <w:rFonts w:ascii="Arial" w:hAnsi="Arial" w:cs="Arial"/>
          <w:bCs/>
        </w:rPr>
      </w:pPr>
      <w:r w:rsidRPr="007C00E4">
        <w:rPr>
          <w:rFonts w:ascii="Arial" w:hAnsi="Arial" w:cs="Arial"/>
          <w:bCs/>
        </w:rPr>
        <w:t>Erkläre deine Beobachtungen!</w:t>
      </w:r>
    </w:p>
    <w:p w14:paraId="666B607A" w14:textId="77777777" w:rsidR="007C00E4" w:rsidRDefault="007C00E4" w:rsidP="007C00E4">
      <w:pPr>
        <w:spacing w:line="276" w:lineRule="auto"/>
        <w:jc w:val="both"/>
        <w:rPr>
          <w:rFonts w:ascii="Arial" w:hAnsi="Arial" w:cs="Arial"/>
          <w:bCs/>
        </w:rPr>
      </w:pPr>
    </w:p>
    <w:p w14:paraId="446A4947" w14:textId="0DD41C79"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 xml:space="preserve">V </w:t>
      </w:r>
      <w:r w:rsidR="00EF34F7">
        <w:rPr>
          <w:rFonts w:ascii="Arial" w:hAnsi="Arial" w:cs="Arial"/>
          <w:b/>
          <w:bCs/>
          <w:sz w:val="28"/>
          <w:szCs w:val="28"/>
        </w:rPr>
        <w:t>5</w:t>
      </w:r>
      <w:r w:rsidRPr="006179B8">
        <w:rPr>
          <w:rFonts w:ascii="Arial" w:hAnsi="Arial" w:cs="Arial"/>
          <w:b/>
          <w:bCs/>
          <w:sz w:val="28"/>
          <w:szCs w:val="28"/>
        </w:rPr>
        <w:t>.</w:t>
      </w:r>
      <w:r w:rsidR="007C00E4">
        <w:rPr>
          <w:rFonts w:ascii="Arial" w:hAnsi="Arial" w:cs="Arial"/>
          <w:b/>
          <w:bCs/>
          <w:sz w:val="28"/>
          <w:szCs w:val="28"/>
        </w:rPr>
        <w:t>4</w:t>
      </w:r>
    </w:p>
    <w:p w14:paraId="37CFA866" w14:textId="77777777" w:rsidR="006179B8" w:rsidRPr="00CC0D83" w:rsidRDefault="006179B8" w:rsidP="00DB3429">
      <w:pPr>
        <w:pStyle w:val="Arbeitsblatt3"/>
        <w:spacing w:before="0" w:after="0" w:line="276" w:lineRule="auto"/>
      </w:pPr>
      <w:r w:rsidRPr="00CC0D83">
        <w:t>Beobachtungen:</w:t>
      </w:r>
    </w:p>
    <w:p w14:paraId="7D9CBAE9" w14:textId="77777777" w:rsidR="007C00E4" w:rsidRDefault="007C00E4" w:rsidP="007C00E4">
      <w:pPr>
        <w:pStyle w:val="Arbeitsblatt3"/>
        <w:spacing w:before="0" w:after="0" w:line="276" w:lineRule="auto"/>
        <w:rPr>
          <w:b w:val="0"/>
        </w:rPr>
      </w:pPr>
      <w:r w:rsidRPr="007C00E4">
        <w:rPr>
          <w:b w:val="0"/>
        </w:rPr>
        <w:t>Kurze Zeit nach dem „Ausgießen“ läuft eine Feuerspur von der Kerze nach oben zum Reagenzglas.</w:t>
      </w:r>
    </w:p>
    <w:p w14:paraId="00BB7C8D" w14:textId="77777777" w:rsidR="007C00E4" w:rsidRPr="007C00E4" w:rsidRDefault="007C00E4" w:rsidP="007C00E4">
      <w:pPr>
        <w:pStyle w:val="Arbeitsblatt3"/>
        <w:spacing w:line="276" w:lineRule="auto"/>
        <w:rPr>
          <w:bCs/>
        </w:rPr>
      </w:pPr>
      <w:r w:rsidRPr="007C00E4">
        <w:rPr>
          <w:bCs/>
        </w:rPr>
        <w:t>Auswertung:</w:t>
      </w:r>
    </w:p>
    <w:p w14:paraId="33A5E319" w14:textId="77777777" w:rsidR="007C00E4" w:rsidRPr="007C00E4" w:rsidRDefault="007C00E4" w:rsidP="007C00E4">
      <w:pPr>
        <w:pStyle w:val="Arbeitsblatt3"/>
        <w:spacing w:line="276" w:lineRule="auto"/>
        <w:rPr>
          <w:b w:val="0"/>
        </w:rPr>
      </w:pPr>
      <w:r w:rsidRPr="007C00E4">
        <w:rPr>
          <w:b w:val="0"/>
        </w:rPr>
        <w:t>Im Reagenzglas befindet sich ein farbloses Gas, welches man auf die Rinne „gießt“. Da das Feuerzeuggas eine größere Dichte als Luft besitzt, „fließt“ es die Rinne hinunter und gelangt schließlich bis zur Kerzenflamme. An dieser ent</w:t>
      </w:r>
      <w:r w:rsidRPr="007C00E4">
        <w:rPr>
          <w:b w:val="0"/>
        </w:rPr>
        <w:softHyphen/>
        <w:t>zündet sich das Gas. Die Flamme läuft dann den Weg des Gases zurück.</w:t>
      </w:r>
    </w:p>
    <w:p w14:paraId="7E06008F" w14:textId="77777777" w:rsidR="007C00E4" w:rsidRPr="007C00E4" w:rsidRDefault="007C00E4" w:rsidP="007C00E4">
      <w:pPr>
        <w:pStyle w:val="Arbeitsblatt3"/>
        <w:spacing w:before="0" w:after="0" w:line="276" w:lineRule="auto"/>
        <w:rPr>
          <w:bCs/>
        </w:rPr>
      </w:pPr>
      <w:r w:rsidRPr="007C00E4">
        <w:rPr>
          <w:bCs/>
        </w:rPr>
        <w:t>Hinweise:</w:t>
      </w:r>
    </w:p>
    <w:p w14:paraId="4750686B" w14:textId="77777777" w:rsidR="007C00E4" w:rsidRPr="007C00E4" w:rsidRDefault="007C00E4" w:rsidP="007C00E4">
      <w:pPr>
        <w:pStyle w:val="Arbeitsblatt3"/>
        <w:spacing w:before="0" w:after="0" w:line="276" w:lineRule="auto"/>
        <w:rPr>
          <w:b w:val="0"/>
        </w:rPr>
      </w:pPr>
      <w:r w:rsidRPr="007C00E4">
        <w:rPr>
          <w:b w:val="0"/>
        </w:rPr>
        <w:t>Im Raum sollten die Luftbewegungen während des Versuches möglichst gering gehalten werden.</w:t>
      </w:r>
    </w:p>
    <w:p w14:paraId="33607FAB" w14:textId="77777777" w:rsidR="007C00E4" w:rsidRPr="007C00E4" w:rsidRDefault="007C00E4" w:rsidP="007C00E4">
      <w:pPr>
        <w:pStyle w:val="Arbeitsblatt3"/>
        <w:spacing w:line="276" w:lineRule="auto"/>
        <w:rPr>
          <w:b w:val="0"/>
        </w:rPr>
      </w:pPr>
      <w:r w:rsidRPr="007C00E4">
        <w:rPr>
          <w:b w:val="0"/>
        </w:rPr>
        <w:t>In Abwandlung des Versuchs kann man auch ein 100-mL-Becherglas an das untere Ende der Rinne stellen, darin die kriechenden Gase auffangen und diese nun mit einem brennenden Span entzünden.</w:t>
      </w:r>
    </w:p>
    <w:p w14:paraId="5D4F0D74" w14:textId="77777777" w:rsidR="006179B8" w:rsidRPr="006179B8" w:rsidRDefault="006179B8" w:rsidP="00DB3429">
      <w:pPr>
        <w:spacing w:after="0" w:line="276" w:lineRule="auto"/>
        <w:jc w:val="both"/>
        <w:rPr>
          <w:rFonts w:ascii="Arial" w:hAnsi="Arial" w:cs="Arial"/>
        </w:rPr>
      </w:pPr>
    </w:p>
    <w:sectPr w:rsidR="006179B8" w:rsidRPr="006179B8">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A49F8" w14:textId="77777777" w:rsidR="00AE0A3D" w:rsidRDefault="00AE0A3D" w:rsidP="006179B8">
      <w:pPr>
        <w:spacing w:after="0" w:line="240" w:lineRule="auto"/>
      </w:pPr>
      <w:r>
        <w:separator/>
      </w:r>
    </w:p>
  </w:endnote>
  <w:endnote w:type="continuationSeparator" w:id="0">
    <w:p w14:paraId="798CAE30" w14:textId="77777777" w:rsidR="00AE0A3D" w:rsidRDefault="00AE0A3D"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8548F" w14:textId="77777777" w:rsidR="00AE0A3D" w:rsidRDefault="00AE0A3D" w:rsidP="006179B8">
      <w:pPr>
        <w:spacing w:after="0" w:line="240" w:lineRule="auto"/>
      </w:pPr>
      <w:r>
        <w:separator/>
      </w:r>
    </w:p>
  </w:footnote>
  <w:footnote w:type="continuationSeparator" w:id="0">
    <w:p w14:paraId="69338888" w14:textId="77777777" w:rsidR="00AE0A3D" w:rsidRDefault="00AE0A3D"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A9188B4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3"/>
  </w:num>
  <w:num w:numId="3" w16cid:durableId="1540390796">
    <w:abstractNumId w:val="4"/>
  </w:num>
  <w:num w:numId="4" w16cid:durableId="694309047">
    <w:abstractNumId w:val="1"/>
  </w:num>
  <w:num w:numId="5" w16cid:durableId="1857840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303BC"/>
    <w:rsid w:val="000874B2"/>
    <w:rsid w:val="0011793A"/>
    <w:rsid w:val="001330B6"/>
    <w:rsid w:val="001645E3"/>
    <w:rsid w:val="002145F5"/>
    <w:rsid w:val="00272980"/>
    <w:rsid w:val="00284F3C"/>
    <w:rsid w:val="002C59B3"/>
    <w:rsid w:val="002C66EC"/>
    <w:rsid w:val="002D7C85"/>
    <w:rsid w:val="002F7443"/>
    <w:rsid w:val="00446C20"/>
    <w:rsid w:val="00460A6D"/>
    <w:rsid w:val="004871F9"/>
    <w:rsid w:val="004B06FD"/>
    <w:rsid w:val="004D14B9"/>
    <w:rsid w:val="005744B6"/>
    <w:rsid w:val="005A4033"/>
    <w:rsid w:val="005A59A2"/>
    <w:rsid w:val="005C5128"/>
    <w:rsid w:val="005E442F"/>
    <w:rsid w:val="006179B8"/>
    <w:rsid w:val="006A33A2"/>
    <w:rsid w:val="007169F9"/>
    <w:rsid w:val="00733452"/>
    <w:rsid w:val="00747F22"/>
    <w:rsid w:val="00781812"/>
    <w:rsid w:val="007C00E4"/>
    <w:rsid w:val="008E1235"/>
    <w:rsid w:val="009824F0"/>
    <w:rsid w:val="00983C57"/>
    <w:rsid w:val="00996795"/>
    <w:rsid w:val="00A232D5"/>
    <w:rsid w:val="00AE0A3D"/>
    <w:rsid w:val="00B05861"/>
    <w:rsid w:val="00B11D21"/>
    <w:rsid w:val="00B20235"/>
    <w:rsid w:val="00B24FD7"/>
    <w:rsid w:val="00BB7377"/>
    <w:rsid w:val="00BE44CE"/>
    <w:rsid w:val="00C02CDF"/>
    <w:rsid w:val="00CB63A0"/>
    <w:rsid w:val="00D602D8"/>
    <w:rsid w:val="00DA277E"/>
    <w:rsid w:val="00DB3429"/>
    <w:rsid w:val="00DE4064"/>
    <w:rsid w:val="00EF2823"/>
    <w:rsid w:val="00EF34F7"/>
    <w:rsid w:val="00F31B7D"/>
    <w:rsid w:val="00F37D54"/>
    <w:rsid w:val="00F441D9"/>
    <w:rsid w:val="00F527AC"/>
    <w:rsid w:val="00F53E7B"/>
    <w:rsid w:val="00F75A90"/>
    <w:rsid w:val="00F97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190</Words>
  <Characters>1199</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2026-01-12T14:58:00Z</dcterms:created>
  <dcterms:modified xsi:type="dcterms:W3CDTF">2026-01-14T14:21:00Z</dcterms:modified>
</cp:coreProperties>
</file>